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pageBreakBefore w:val="0"/>
        <w:rPr>
          <w:color w:val="0000ff"/>
          <w:sz w:val="28"/>
          <w:szCs w:val="28"/>
        </w:rPr>
      </w:pPr>
      <w:r w:rsidDel="00000000" w:rsidR="00000000" w:rsidRPr="00000000">
        <w:rPr>
          <w:color w:val="0000ff"/>
          <w:sz w:val="28"/>
          <w:szCs w:val="28"/>
          <w:rtl w:val="0"/>
        </w:rPr>
        <w:t xml:space="preserve">Parent Teacher Organization of Mililani Uka Elementary School  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66677</wp:posOffset>
            </wp:positionH>
            <wp:positionV relativeFrom="paragraph">
              <wp:posOffset>114300</wp:posOffset>
            </wp:positionV>
            <wp:extent cx="842963" cy="608454"/>
            <wp:effectExtent b="0" l="0" r="0" t="0"/>
            <wp:wrapSquare wrapText="bothSides" distB="114300" distT="114300" distL="114300" distR="11430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42963" cy="60845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Style w:val="Title"/>
        <w:pageBreakBefore w:val="0"/>
        <w:rPr>
          <w:color w:val="0000ff"/>
          <w:sz w:val="96"/>
          <w:szCs w:val="96"/>
        </w:rPr>
        <w:sectPr>
          <w:footerReference r:id="rId7" w:type="default"/>
          <w:footerReference r:id="rId8" w:type="first"/>
          <w:pgSz w:h="15840" w:w="12240" w:orient="portrait"/>
          <w:pgMar w:bottom="1008" w:top="720" w:left="720" w:right="720" w:header="720" w:footer="259.2"/>
          <w:pgNumType w:start="1"/>
          <w:cols w:equalWidth="0" w:num="2" w:sep="1">
            <w:col w:space="720" w:w="5040"/>
            <w:col w:space="0" w:w="5040"/>
          </w:cols>
        </w:sectPr>
      </w:pPr>
      <w:r w:rsidDel="00000000" w:rsidR="00000000" w:rsidRPr="00000000">
        <w:rPr>
          <w:color w:val="0000ff"/>
          <w:sz w:val="96"/>
          <w:szCs w:val="96"/>
          <w:rtl w:val="0"/>
        </w:rPr>
        <w:t xml:space="preserve">Agenda</w:t>
      </w:r>
    </w:p>
    <w:p w:rsidR="00000000" w:rsidDel="00000000" w:rsidP="00000000" w:rsidRDefault="00000000" w:rsidRPr="00000000" w14:paraId="00000003">
      <w:pPr>
        <w:pStyle w:val="Heading2"/>
        <w:pageBreakBefore w:val="0"/>
        <w:ind w:left="0" w:firstLine="0"/>
        <w:jc w:val="center"/>
        <w:rPr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Regular Meeting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ff"/>
          <w:sz w:val="24"/>
          <w:szCs w:val="24"/>
          <w:rtl w:val="0"/>
        </w:rPr>
        <w:t xml:space="preserve">| Date: Tuesday, December 5, 2023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ff"/>
          <w:sz w:val="24"/>
          <w:szCs w:val="24"/>
          <w:rtl w:val="0"/>
        </w:rPr>
        <w:t xml:space="preserve">| Time: 3:30 pm </w:t>
      </w:r>
      <w:r w:rsidDel="00000000" w:rsidR="00000000" w:rsidRPr="00000000">
        <w:rPr>
          <w:i w:val="1"/>
          <w:color w:val="0000ff"/>
          <w:sz w:val="24"/>
          <w:szCs w:val="24"/>
          <w:rtl w:val="0"/>
        </w:rPr>
        <w:t xml:space="preserve">| </w:t>
      </w:r>
      <w:r w:rsidDel="00000000" w:rsidR="00000000" w:rsidRPr="00000000">
        <w:rPr>
          <w:color w:val="0000ff"/>
          <w:sz w:val="24"/>
          <w:szCs w:val="24"/>
          <w:rtl w:val="0"/>
        </w:rPr>
        <w:t xml:space="preserve">Place: Library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rPr>
          <w:b w:val="1"/>
          <w:color w:val="134f5c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800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735"/>
        <w:gridCol w:w="7185"/>
        <w:tblGridChange w:id="0">
          <w:tblGrid>
            <w:gridCol w:w="2880"/>
            <w:gridCol w:w="735"/>
            <w:gridCol w:w="718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Call to order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pageBreakBefore w:val="0"/>
        <w:spacing w:line="240" w:lineRule="auto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770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705"/>
        <w:gridCol w:w="2505"/>
        <w:gridCol w:w="1455"/>
        <w:gridCol w:w="3225"/>
        <w:tblGridChange w:id="0">
          <w:tblGrid>
            <w:gridCol w:w="2880"/>
            <w:gridCol w:w="705"/>
            <w:gridCol w:w="2505"/>
            <w:gridCol w:w="1455"/>
            <w:gridCol w:w="3225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3"/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widowControl w:val="0"/>
              <w:numPr>
                <w:ilvl w:val="0"/>
                <w:numId w:val="12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Roll call &amp; introductions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b w:val="1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rPr>
                <w:b w:val="1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705"/>
        <w:gridCol w:w="7200"/>
        <w:tblGridChange w:id="0">
          <w:tblGrid>
            <w:gridCol w:w="2880"/>
            <w:gridCol w:w="705"/>
            <w:gridCol w:w="7200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2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widowControl w:val="0"/>
              <w:numPr>
                <w:ilvl w:val="0"/>
                <w:numId w:val="5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Review: 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11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hyperlink r:id="rId9">
              <w:r w:rsidDel="00000000" w:rsidR="00000000" w:rsidRPr="00000000">
                <w:rPr>
                  <w:rFonts w:ascii="Century Gothic" w:cs="Century Gothic" w:eastAsia="Century Gothic" w:hAnsi="Century Gothic"/>
                  <w:color w:val="1155cc"/>
                  <w:sz w:val="24"/>
                  <w:szCs w:val="24"/>
                  <w:u w:val="single"/>
                  <w:rtl w:val="0"/>
                </w:rPr>
                <w:t xml:space="preserve">Minutes from November 7, 2023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705"/>
        <w:gridCol w:w="7200"/>
        <w:tblGridChange w:id="0">
          <w:tblGrid>
            <w:gridCol w:w="2880"/>
            <w:gridCol w:w="705"/>
            <w:gridCol w:w="7200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3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numPr>
                <w:ilvl w:val="0"/>
                <w:numId w:val="5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Review &amp; approve the </w:t>
            </w:r>
            <w:hyperlink r:id="rId10">
              <w:r w:rsidDel="00000000" w:rsidR="00000000" w:rsidRPr="00000000">
                <w:rPr>
                  <w:rFonts w:ascii="Century Gothic" w:cs="Century Gothic" w:eastAsia="Century Gothic" w:hAnsi="Century Gothic"/>
                  <w:color w:val="1155cc"/>
                  <w:sz w:val="24"/>
                  <w:szCs w:val="24"/>
                  <w:u w:val="single"/>
                  <w:rtl w:val="0"/>
                </w:rPr>
                <w:t xml:space="preserve">treasurer’s report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360"/>
        <w:gridCol w:w="7545"/>
        <w:tblGridChange w:id="0">
          <w:tblGrid>
            <w:gridCol w:w="2880"/>
            <w:gridCol w:w="360"/>
            <w:gridCol w:w="7545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numPr>
                <w:ilvl w:val="0"/>
                <w:numId w:val="5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Old Business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spacing w:after="0" w:before="0" w:lineRule="auto"/>
              <w:ind w:left="0" w:firstLine="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360"/>
        <w:gridCol w:w="7545"/>
        <w:tblGridChange w:id="0">
          <w:tblGrid>
            <w:gridCol w:w="2880"/>
            <w:gridCol w:w="360"/>
            <w:gridCol w:w="7545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numPr>
                <w:ilvl w:val="0"/>
                <w:numId w:val="5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New Business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numPr>
                <w:ilvl w:val="0"/>
                <w:numId w:val="13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Raising Cane’s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1"/>
                <w:sz w:val="24"/>
                <w:szCs w:val="24"/>
                <w:rtl w:val="0"/>
              </w:rPr>
              <w:t xml:space="preserve">     thought it wasn’t happening but received email at 12:27 am stating it had been approved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numPr>
                <w:ilvl w:val="1"/>
                <w:numId w:val="10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Fundraiser date: Wednesday, December 6, 2023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numPr>
                <w:ilvl w:val="1"/>
                <w:numId w:val="10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Time: 4:00 pm - 8:00 pm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widowControl w:val="0"/>
              <w:numPr>
                <w:ilvl w:val="1"/>
                <w:numId w:val="10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Promotion: 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numPr>
                <w:ilvl w:val="2"/>
                <w:numId w:val="10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supposed to receive PDF flyer from restaurant, have not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widowControl w:val="0"/>
              <w:numPr>
                <w:ilvl w:val="2"/>
                <w:numId w:val="10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ask MUES teachers to email parents and Principal Kardash to send school messenger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30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numPr>
                <w:ilvl w:val="0"/>
                <w:numId w:val="13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Fall Fest Review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33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numPr>
                <w:ilvl w:val="1"/>
                <w:numId w:val="4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FF Earnings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36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numPr>
                <w:ilvl w:val="2"/>
                <w:numId w:val="4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If there are any discrepancies, please report them to the Hui by Friday, 12/8/2023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39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numPr>
                <w:ilvl w:val="2"/>
                <w:numId w:val="4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If no discrepancies are reported, the Hui will write the check to MUES for the total earned amount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3C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numPr>
                <w:ilvl w:val="1"/>
                <w:numId w:val="4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Donation thank you letters &amp; certificate of recognition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3F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numPr>
                <w:ilvl w:val="1"/>
                <w:numId w:val="4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3rd grade $75 FF Reimbursement due by Friday, 12/8/2023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42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numPr>
                <w:ilvl w:val="0"/>
                <w:numId w:val="13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hyperlink r:id="rId11">
              <w:r w:rsidDel="00000000" w:rsidR="00000000" w:rsidRPr="00000000">
                <w:rPr>
                  <w:rFonts w:ascii="Century Gothic" w:cs="Century Gothic" w:eastAsia="Century Gothic" w:hAnsi="Century Gothic"/>
                  <w:color w:val="1155cc"/>
                  <w:sz w:val="24"/>
                  <w:szCs w:val="24"/>
                  <w:u w:val="single"/>
                  <w:rtl w:val="0"/>
                </w:rPr>
                <w:t xml:space="preserve">Zippy’s Benefit Tickets</w:t>
              </w:r>
            </w:hyperlink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 - Status Update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45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1"/>
                <w:sz w:val="24"/>
                <w:szCs w:val="24"/>
                <w:rtl w:val="0"/>
              </w:rPr>
              <w:t xml:space="preserve">     flyer picture needs to updated - no more meat sauce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48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numPr>
                <w:ilvl w:val="1"/>
                <w:numId w:val="1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Ticket sale dates: to November 29, 2023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4B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numPr>
                <w:ilvl w:val="1"/>
                <w:numId w:val="6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Ticket sale distribution dates: December 11-19, 2023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4E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numPr>
                <w:ilvl w:val="1"/>
                <w:numId w:val="6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Total sales as of 12/1/2023:</w:t>
            </w:r>
          </w:p>
          <w:p w:rsidR="00000000" w:rsidDel="00000000" w:rsidP="00000000" w:rsidRDefault="00000000" w:rsidRPr="00000000" w14:paraId="00000051">
            <w:pPr>
              <w:widowControl w:val="0"/>
              <w:numPr>
                <w:ilvl w:val="2"/>
                <w:numId w:val="6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Online: 520 tickets ($5,720)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52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numPr>
                <w:ilvl w:val="2"/>
                <w:numId w:val="6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Cash/Check: 371 tickets ($4,081)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55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widowControl w:val="0"/>
              <w:numPr>
                <w:ilvl w:val="2"/>
                <w:numId w:val="6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Hui earnings: $4,455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58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numPr>
                <w:ilvl w:val="0"/>
                <w:numId w:val="13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Craft Fair Feedback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5B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numPr>
                <w:ilvl w:val="1"/>
                <w:numId w:val="16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Date: Saturday, December 2, 2023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5E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numPr>
                <w:ilvl w:val="1"/>
                <w:numId w:val="16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Time: 10:00 am - 2:30 pm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61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widowControl w:val="0"/>
              <w:numPr>
                <w:ilvl w:val="1"/>
                <w:numId w:val="16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Amount of stalls collected from: apprx. 42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64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widowControl w:val="0"/>
              <w:numPr>
                <w:ilvl w:val="1"/>
                <w:numId w:val="16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Amount earned: apprx. $1,890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67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numPr>
                <w:ilvl w:val="1"/>
                <w:numId w:val="16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Asia has created a vendor survey form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6A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widowControl w:val="0"/>
              <w:numPr>
                <w:ilvl w:val="1"/>
                <w:numId w:val="16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Comments and suggestions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6D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numPr>
                <w:ilvl w:val="0"/>
                <w:numId w:val="13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Fun Run Update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70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numPr>
                <w:ilvl w:val="1"/>
                <w:numId w:val="8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Unavailable dates: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73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widowControl w:val="0"/>
              <w:numPr>
                <w:ilvl w:val="2"/>
                <w:numId w:val="8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March 11-15, 2024 (Mon-Fri): Erin is unavailable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76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numPr>
                <w:ilvl w:val="2"/>
                <w:numId w:val="8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March 27-28, 2024 (Wed-Thur): 4th &amp; 5th on field trips 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79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widowControl w:val="0"/>
              <w:numPr>
                <w:ilvl w:val="2"/>
                <w:numId w:val="8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April 8-16 (Mon-following Tue): Erin is unavailable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7C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widowControl w:val="0"/>
              <w:numPr>
                <w:ilvl w:val="1"/>
                <w:numId w:val="8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Possible dates: 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7F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numPr>
                <w:ilvl w:val="2"/>
                <w:numId w:val="8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sometime between March 4-8, 2024 (Mon-Fri): coincide with Spirit Week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82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widowControl w:val="0"/>
              <w:numPr>
                <w:ilvl w:val="2"/>
                <w:numId w:val="8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sometime March 18-22, 2024 (Wed-Thur): week before 4th &amp; 5th go on field trips 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85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numPr>
                <w:ilvl w:val="0"/>
                <w:numId w:val="13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Grade Level Updates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88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numPr>
                <w:ilvl w:val="0"/>
                <w:numId w:val="13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School Updates</w:t>
            </w:r>
          </w:p>
        </w:tc>
      </w:tr>
    </w:tbl>
    <w:p w:rsidR="00000000" w:rsidDel="00000000" w:rsidP="00000000" w:rsidRDefault="00000000" w:rsidRPr="00000000" w14:paraId="0000008B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360"/>
        <w:gridCol w:w="7545"/>
        <w:tblGridChange w:id="0">
          <w:tblGrid>
            <w:gridCol w:w="2880"/>
            <w:gridCol w:w="360"/>
            <w:gridCol w:w="7545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widowControl w:val="0"/>
              <w:numPr>
                <w:ilvl w:val="0"/>
                <w:numId w:val="5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Announcements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widowControl w:val="0"/>
              <w:numPr>
                <w:ilvl w:val="0"/>
                <w:numId w:val="9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Regular Meetings (Tuesdays, 3:30 pm, Library): 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numPr>
                <w:ilvl w:val="1"/>
                <w:numId w:val="7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2024: 1/9, 2/6, 3/5, 4/2, 5/7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widowControl w:val="0"/>
              <w:numPr>
                <w:ilvl w:val="0"/>
                <w:numId w:val="15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Spring General Membership Meeting (GMM) &amp; Principal’s Coffee Hour: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widowControl w:val="0"/>
              <w:numPr>
                <w:ilvl w:val="1"/>
                <w:numId w:val="11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Date: TBD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widowControl w:val="0"/>
              <w:numPr>
                <w:ilvl w:val="1"/>
                <w:numId w:val="2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Time: 8:00 am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widowControl w:val="0"/>
              <w:numPr>
                <w:ilvl w:val="1"/>
                <w:numId w:val="14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Location: Library</w:t>
            </w:r>
          </w:p>
        </w:tc>
      </w:tr>
    </w:tbl>
    <w:p w:rsidR="00000000" w:rsidDel="00000000" w:rsidP="00000000" w:rsidRDefault="00000000" w:rsidRPr="00000000" w14:paraId="0000009E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360"/>
        <w:gridCol w:w="7545"/>
        <w:tblGridChange w:id="0">
          <w:tblGrid>
            <w:gridCol w:w="2880"/>
            <w:gridCol w:w="360"/>
            <w:gridCol w:w="7545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widowControl w:val="0"/>
              <w:numPr>
                <w:ilvl w:val="0"/>
                <w:numId w:val="5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Adjournment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spacing w:after="0" w:before="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2">
      <w:pPr>
        <w:pageBreakBefore w:val="0"/>
        <w:spacing w:after="0" w:before="0" w:lineRule="auto"/>
        <w:ind w:left="0" w:firstLine="0"/>
        <w:rPr>
          <w:color w:val="0000ff"/>
        </w:rPr>
      </w:pPr>
      <w:r w:rsidDel="00000000" w:rsidR="00000000" w:rsidRPr="00000000">
        <w:rPr>
          <w:rtl w:val="0"/>
        </w:rPr>
      </w:r>
    </w:p>
    <w:sectPr>
      <w:footerReference r:id="rId12" w:type="default"/>
      <w:type w:val="continuous"/>
      <w:pgSz w:h="15840" w:w="12240" w:orient="portrait"/>
      <w:pgMar w:bottom="1008" w:top="720" w:left="720" w:right="720" w:header="720" w:footer="259.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Palatino Linotyp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Century Gothic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3">
    <w:pPr>
      <w:jc w:val="center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Hui ‘O Mililani Uka is the volunteer non-profit Parent Teacher Organization (PTO) for Mililani Uka Elementary School</w:t>
    </w:r>
  </w:p>
  <w:p w:rsidR="00000000" w:rsidDel="00000000" w:rsidP="00000000" w:rsidRDefault="00000000" w:rsidRPr="00000000" w14:paraId="000000A4">
    <w:pPr>
      <w:jc w:val="center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(808) 627-7303, press “8” when prompted ● </w:t>
    </w:r>
    <w:hyperlink r:id="rId1">
      <w:r w:rsidDel="00000000" w:rsidR="00000000" w:rsidRPr="00000000">
        <w:rPr>
          <w:color w:val="1155cc"/>
          <w:sz w:val="16"/>
          <w:szCs w:val="16"/>
          <w:u w:val="single"/>
          <w:rtl w:val="0"/>
        </w:rPr>
        <w:t xml:space="preserve">info@huiomililaniuka.org</w:t>
      </w:r>
    </w:hyperlink>
    <w:r w:rsidDel="00000000" w:rsidR="00000000" w:rsidRPr="00000000">
      <w:rPr>
        <w:sz w:val="16"/>
        <w:szCs w:val="16"/>
        <w:rtl w:val="0"/>
      </w:rPr>
      <w:t xml:space="preserve"> ● www.huiomililaniuka.org</w:t>
    </w:r>
  </w:p>
  <w:p w:rsidR="00000000" w:rsidDel="00000000" w:rsidP="00000000" w:rsidRDefault="00000000" w:rsidRPr="00000000" w14:paraId="000000A5">
    <w:pPr>
      <w:jc w:val="right"/>
      <w:rPr>
        <w:sz w:val="16"/>
        <w:szCs w:val="16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6">
    <w:pPr>
      <w:jc w:val="right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Page 1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7">
    <w:pPr>
      <w:jc w:val="center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Hui ‘O Mililani Uka is the volunteer non-profit Parent Teacher Organization (PTO) for Mililani Uka Elementary School</w:t>
    </w:r>
  </w:p>
  <w:p w:rsidR="00000000" w:rsidDel="00000000" w:rsidP="00000000" w:rsidRDefault="00000000" w:rsidRPr="00000000" w14:paraId="000000A8">
    <w:pPr>
      <w:jc w:val="center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(808) 627-7303, press “8” when prompted ● </w:t>
    </w:r>
    <w:hyperlink r:id="rId1">
      <w:r w:rsidDel="00000000" w:rsidR="00000000" w:rsidRPr="00000000">
        <w:rPr>
          <w:color w:val="1155cc"/>
          <w:sz w:val="16"/>
          <w:szCs w:val="16"/>
          <w:u w:val="single"/>
          <w:rtl w:val="0"/>
        </w:rPr>
        <w:t xml:space="preserve">info@huiomililaniuka.org</w:t>
      </w:r>
    </w:hyperlink>
    <w:r w:rsidDel="00000000" w:rsidR="00000000" w:rsidRPr="00000000">
      <w:rPr>
        <w:sz w:val="16"/>
        <w:szCs w:val="16"/>
        <w:rtl w:val="0"/>
      </w:rPr>
      <w:t xml:space="preserve"> ● www.huiomililaniuka.org</w:t>
    </w:r>
  </w:p>
  <w:p w:rsidR="00000000" w:rsidDel="00000000" w:rsidP="00000000" w:rsidRDefault="00000000" w:rsidRPr="00000000" w14:paraId="000000A9">
    <w:pPr>
      <w:jc w:val="right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page </w:t>
    </w:r>
    <w:r w:rsidDel="00000000" w:rsidR="00000000" w:rsidRPr="00000000">
      <w:rPr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2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45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3"/>
      <w:numFmt w:val="decimal"/>
      <w:lvlText w:val="%1."/>
      <w:lvlJc w:val="left"/>
      <w:pPr>
        <w:ind w:left="45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2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2"/>
      <w:numFmt w:val="decimal"/>
      <w:lvlText w:val="%1."/>
      <w:lvlJc w:val="left"/>
      <w:pPr>
        <w:ind w:left="45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3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Palatino Linotype" w:cs="Palatino Linotype" w:eastAsia="Palatino Linotype" w:hAnsi="Palatino Linotype"/>
        <w:sz w:val="22"/>
        <w:szCs w:val="22"/>
        <w:lang w:val="en-US"/>
      </w:rPr>
    </w:rPrDefault>
    <w:pPrDefault>
      <w:pPr>
        <w:spacing w:after="40" w:before="120" w:lineRule="auto"/>
        <w:ind w:left="72" w:firstLine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0" w:before="240" w:lineRule="auto"/>
    </w:pPr>
    <w:rPr>
      <w:rFonts w:ascii="Century Gothic" w:cs="Century Gothic" w:eastAsia="Century Gothic" w:hAnsi="Century Gothic"/>
      <w:b w:val="1"/>
      <w:smallCaps w:val="1"/>
      <w:color w:val="1b587c"/>
      <w:sz w:val="26"/>
      <w:szCs w:val="26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pBdr>
        <w:top w:color="1b587c" w:space="1" w:sz="4" w:val="single"/>
      </w:pBdr>
      <w:spacing w:after="160" w:before="360" w:lineRule="auto"/>
    </w:pPr>
    <w:rPr>
      <w:rFonts w:ascii="Century Gothic" w:cs="Century Gothic" w:eastAsia="Century Gothic" w:hAnsi="Century Gothic"/>
      <w:color w:val="9f29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0" w:lineRule="auto"/>
    </w:pPr>
    <w:rPr>
      <w:rFonts w:ascii="Century Gothic" w:cs="Century Gothic" w:eastAsia="Century Gothic" w:hAnsi="Century Gothic"/>
      <w:color w:val="b35f0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0" w:before="40" w:lineRule="auto"/>
    </w:pPr>
    <w:rPr>
      <w:rFonts w:ascii="Century Gothic" w:cs="Century Gothic" w:eastAsia="Century Gothic" w:hAnsi="Century Gothic"/>
      <w:i w:val="1"/>
      <w:color w:val="b35f06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40" w:lineRule="auto"/>
    </w:pPr>
    <w:rPr>
      <w:rFonts w:ascii="Century Gothic" w:cs="Century Gothic" w:eastAsia="Century Gothic" w:hAnsi="Century Gothic"/>
      <w:b w:val="1"/>
      <w:color w:val="b35f06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40" w:lineRule="auto"/>
    </w:pPr>
    <w:rPr>
      <w:rFonts w:ascii="Century Gothic" w:cs="Century Gothic" w:eastAsia="Century Gothic" w:hAnsi="Century Gothic"/>
      <w:color w:val="773f04"/>
    </w:rPr>
  </w:style>
  <w:style w:type="paragraph" w:styleId="Title">
    <w:name w:val="Title"/>
    <w:basedOn w:val="Normal"/>
    <w:next w:val="Normal"/>
    <w:pPr>
      <w:pageBreakBefore w:val="0"/>
    </w:pPr>
    <w:rPr>
      <w:rFonts w:ascii="Century Gothic" w:cs="Century Gothic" w:eastAsia="Century Gothic" w:hAnsi="Century Gothic"/>
      <w:color w:val="9f2936"/>
      <w:sz w:val="50"/>
      <w:szCs w:val="50"/>
    </w:rPr>
  </w:style>
  <w:style w:type="paragraph" w:styleId="Subtitle">
    <w:name w:val="Subtitle"/>
    <w:basedOn w:val="Normal"/>
    <w:next w:val="Normal"/>
    <w:pPr>
      <w:pageBreakBefore w:val="0"/>
      <w:spacing w:after="160" w:lineRule="auto"/>
      <w:ind w:left="72"/>
    </w:pPr>
    <w:rPr>
      <w:color w:val="5a5a5a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drive.google.com/file/d/11PraYyhEOXMC6_Zp8AgZODZsM5jJLB1c/view?usp=drive_link" TargetMode="External"/><Relationship Id="rId10" Type="http://schemas.openxmlformats.org/officeDocument/2006/relationships/hyperlink" Target="https://drive.google.com/file/d/1hja4eOsmadrTfuYhIbVMdAUGFGqQKU-n/view?usp=drive_link" TargetMode="External"/><Relationship Id="rId12" Type="http://schemas.openxmlformats.org/officeDocument/2006/relationships/footer" Target="footer3.xml"/><Relationship Id="rId9" Type="http://schemas.openxmlformats.org/officeDocument/2006/relationships/hyperlink" Target="https://drive.google.com/file/d/1IpDTG5fgLsez4ItfbXYSl6RzSkJsk700/view?usp=drive_link" TargetMode="Externa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footer" Target="footer1.xml"/><Relationship Id="rId8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alatinoLinotype-regular.ttf"/><Relationship Id="rId2" Type="http://schemas.openxmlformats.org/officeDocument/2006/relationships/font" Target="fonts/PalatinoLinotype-bold.ttf"/><Relationship Id="rId3" Type="http://schemas.openxmlformats.org/officeDocument/2006/relationships/font" Target="fonts/PalatinoLinotype-italic.ttf"/><Relationship Id="rId4" Type="http://schemas.openxmlformats.org/officeDocument/2006/relationships/font" Target="fonts/PalatinoLinotype-boldItalic.ttf"/><Relationship Id="rId5" Type="http://schemas.openxmlformats.org/officeDocument/2006/relationships/font" Target="fonts/CenturyGothic-regular.ttf"/><Relationship Id="rId6" Type="http://schemas.openxmlformats.org/officeDocument/2006/relationships/font" Target="fonts/CenturyGothic-bold.ttf"/><Relationship Id="rId7" Type="http://schemas.openxmlformats.org/officeDocument/2006/relationships/font" Target="fonts/CenturyGothic-italic.ttf"/><Relationship Id="rId8" Type="http://schemas.openxmlformats.org/officeDocument/2006/relationships/font" Target="fonts/CenturyGothic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info@huiomililaniuka.org" TargetMode="External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hyperlink" Target="mailto:info@huiomililaniuka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