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Parent Teacher Organization of Mililani Uka Elementary School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66677</wp:posOffset>
            </wp:positionH>
            <wp:positionV relativeFrom="paragraph">
              <wp:posOffset>114300</wp:posOffset>
            </wp:positionV>
            <wp:extent cx="842963" cy="608454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2963" cy="6084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pageBreakBefore w:val="0"/>
        <w:rPr>
          <w:color w:val="0000ff"/>
          <w:sz w:val="96"/>
          <w:szCs w:val="96"/>
        </w:rPr>
        <w:sectPr>
          <w:footerReference r:id="rId7" w:type="default"/>
          <w:footerReference r:id="rId8" w:type="first"/>
          <w:pgSz w:h="15840" w:w="12240" w:orient="portrait"/>
          <w:pgMar w:bottom="1008" w:top="720" w:left="720" w:right="720" w:header="720" w:footer="259.2"/>
          <w:pgNumType w:start="1"/>
          <w:cols w:equalWidth="0" w:num="2" w:sep="1">
            <w:col w:space="720" w:w="5040"/>
            <w:col w:space="0" w:w="5040"/>
          </w:cols>
        </w:sectPr>
      </w:pPr>
      <w:r w:rsidDel="00000000" w:rsidR="00000000" w:rsidRPr="00000000">
        <w:rPr>
          <w:color w:val="0000ff"/>
          <w:sz w:val="96"/>
          <w:szCs w:val="96"/>
          <w:rtl w:val="0"/>
        </w:rPr>
        <w:t xml:space="preserve">Agenda</w:t>
      </w:r>
    </w:p>
    <w:p w:rsidR="00000000" w:rsidDel="00000000" w:rsidP="00000000" w:rsidRDefault="00000000" w:rsidRPr="00000000" w14:paraId="00000003">
      <w:pPr>
        <w:pStyle w:val="Heading2"/>
        <w:pageBreakBefore w:val="0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Regular Meeting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Date: Tuesday, February 4, 2025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Time: 3:30 pm </w:t>
      </w:r>
      <w:r w:rsidDel="00000000" w:rsidR="00000000" w:rsidRPr="00000000">
        <w:rPr>
          <w:i w:val="1"/>
          <w:color w:val="0000ff"/>
          <w:sz w:val="24"/>
          <w:szCs w:val="24"/>
          <w:rtl w:val="0"/>
        </w:rPr>
        <w:t xml:space="preserve">|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Place: Library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  <w:color w:val="134f5c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35"/>
        <w:gridCol w:w="7185"/>
        <w:tblGridChange w:id="0">
          <w:tblGrid>
            <w:gridCol w:w="2880"/>
            <w:gridCol w:w="735"/>
            <w:gridCol w:w="71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Call to 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pageBreakBefore w:val="0"/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7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2505"/>
        <w:gridCol w:w="1455"/>
        <w:gridCol w:w="3225"/>
        <w:tblGridChange w:id="0">
          <w:tblGrid>
            <w:gridCol w:w="2880"/>
            <w:gridCol w:w="705"/>
            <w:gridCol w:w="2505"/>
            <w:gridCol w:w="1455"/>
            <w:gridCol w:w="322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Roll call &amp; introductions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b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rPr>
                <w:b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Review: 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Minutes from </w:t>
            </w:r>
            <w:hyperlink r:id="rId9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January 8, 2025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 &amp; approve the </w:t>
            </w: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treasurer’s report      </w:t>
            </w:r>
          </w:p>
        </w:tc>
      </w:tr>
    </w:tbl>
    <w:p w:rsidR="00000000" w:rsidDel="00000000" w:rsidP="00000000" w:rsidRDefault="00000000" w:rsidRPr="00000000" w14:paraId="00000016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Old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New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10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Fall Fest SY24-25 CLOSED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last 2 reimbursement checks put in mailboxes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5th grade’s Thai vendor donation still missing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Total paid to MUES: $14,863.32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numPr>
                <w:ilvl w:val="2"/>
                <w:numId w:val="3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Net Sales: $11,028.32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numPr>
                <w:ilvl w:val="2"/>
                <w:numId w:val="3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Donations: $3,835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Haunted House Breakdown &amp; CLOSED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Gross Deposit: $16,295.55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Expenses (total): $4,499.05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numPr>
                <w:ilvl w:val="2"/>
                <w:numId w:val="3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Carol Young: $3,023.05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numPr>
                <w:ilvl w:val="2"/>
                <w:numId w:val="3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Use of Facilities: $212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numPr>
                <w:ilvl w:val="2"/>
                <w:numId w:val="3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Lights: $689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Net Profit: $11,796.50 (already paid to MUES)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Spring Craft Fair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Tentative Dates: May 3 (Sat), 4 (Sun), or 10 (Sat)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Shamrock Shuffle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New Tentative Dates: Fridays, March 7 or 14 - Erin will get back to us on dates, but is okay switching the schedule to accommodate 4th grade’s parent activity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Grade Level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School Updates</w:t>
            </w:r>
          </w:p>
        </w:tc>
      </w:tr>
    </w:tbl>
    <w:p w:rsidR="00000000" w:rsidDel="00000000" w:rsidP="00000000" w:rsidRDefault="00000000" w:rsidRPr="00000000" w14:paraId="00000054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Announcements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6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Regular Meetings (every 1st Tuesday, 3:30 pm, Library):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numPr>
                <w:ilvl w:val="1"/>
                <w:numId w:val="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2025: 2/4, 3/4, 4/1, 5/6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numPr>
                <w:ilvl w:val="0"/>
                <w:numId w:val="6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General Membership Meetings &amp; Principal’s Coffee Hour: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Spring: TBD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numPr>
                <w:ilvl w:val="0"/>
                <w:numId w:val="6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WASC Accreditation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Monday, February 24, 2025, 4:15 pm - 5:30 pm</w:t>
            </w:r>
          </w:p>
        </w:tc>
      </w:tr>
    </w:tbl>
    <w:p w:rsidR="00000000" w:rsidDel="00000000" w:rsidP="00000000" w:rsidRDefault="00000000" w:rsidRPr="00000000" w14:paraId="00000067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Adjournment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pageBreakBefore w:val="0"/>
        <w:spacing w:after="0" w:before="0" w:lineRule="auto"/>
        <w:ind w:left="0" w:firstLine="0"/>
        <w:rPr>
          <w:color w:val="0000ff"/>
        </w:rPr>
      </w:pPr>
      <w:r w:rsidDel="00000000" w:rsidR="00000000" w:rsidRPr="00000000">
        <w:rPr>
          <w:rtl w:val="0"/>
        </w:rPr>
      </w:r>
    </w:p>
    <w:sectPr>
      <w:footerReference r:id="rId11" w:type="default"/>
      <w:type w:val="continuous"/>
      <w:pgSz w:h="15840" w:w="12240" w:orient="portrait"/>
      <w:pgMar w:bottom="1008" w:top="720" w:left="720" w:right="720" w:header="720" w:footer="259.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6D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6E">
    <w:pPr>
      <w:jc w:val="right"/>
      <w:rPr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F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1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72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73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2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3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alatino Linotype" w:cs="Palatino Linotype" w:eastAsia="Palatino Linotype" w:hAnsi="Palatino Linotype"/>
        <w:sz w:val="22"/>
        <w:szCs w:val="22"/>
        <w:lang w:val="en-US"/>
      </w:rPr>
    </w:rPrDefault>
    <w:pPrDefault>
      <w:pPr>
        <w:spacing w:after="40" w:before="120" w:lineRule="auto"/>
        <w:ind w:left="72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entury Gothic" w:cs="Century Gothic" w:eastAsia="Century Gothic" w:hAnsi="Century Gothic"/>
      <w:b w:val="1"/>
      <w:smallCaps w:val="1"/>
      <w:color w:val="1b587c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pBdr>
        <w:top w:color="1b587c" w:space="1" w:sz="4" w:val="single"/>
      </w:pBdr>
      <w:spacing w:after="160" w:before="360" w:lineRule="auto"/>
    </w:pPr>
    <w:rPr>
      <w:rFonts w:ascii="Century Gothic" w:cs="Century Gothic" w:eastAsia="Century Gothic" w:hAnsi="Century Gothic"/>
      <w:color w:val="9f29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lineRule="auto"/>
    </w:pPr>
    <w:rPr>
      <w:rFonts w:ascii="Century Gothic" w:cs="Century Gothic" w:eastAsia="Century Gothic" w:hAnsi="Century Gothic"/>
      <w:color w:val="b35f0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i w:val="1"/>
      <w:color w:val="b35f0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b w:val="1"/>
      <w:color w:val="b35f0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color w:val="773f04"/>
    </w:rPr>
  </w:style>
  <w:style w:type="paragraph" w:styleId="Title">
    <w:name w:val="Title"/>
    <w:basedOn w:val="Normal"/>
    <w:next w:val="Normal"/>
    <w:pPr>
      <w:pageBreakBefore w:val="0"/>
    </w:pPr>
    <w:rPr>
      <w:rFonts w:ascii="Century Gothic" w:cs="Century Gothic" w:eastAsia="Century Gothic" w:hAnsi="Century Gothic"/>
      <w:color w:val="9f2936"/>
      <w:sz w:val="50"/>
      <w:szCs w:val="50"/>
    </w:rPr>
  </w:style>
  <w:style w:type="paragraph" w:styleId="Subtitle">
    <w:name w:val="Subtitle"/>
    <w:basedOn w:val="Normal"/>
    <w:next w:val="Normal"/>
    <w:pPr>
      <w:pageBreakBefore w:val="0"/>
      <w:spacing w:after="160" w:lineRule="auto"/>
      <w:ind w:left="72"/>
    </w:pPr>
    <w:rPr>
      <w:color w:val="5a5a5a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hyperlink" Target="https://drive.google.com/file/d/1B-IyZp50cPrb-JMbfkkTJyHGApm-apPf/view?usp=sharing" TargetMode="External"/><Relationship Id="rId9" Type="http://schemas.openxmlformats.org/officeDocument/2006/relationships/hyperlink" Target="https://docs.google.com/document/d/1xZ222OKvCcjwXiWohi-XLaXVjG1NqDxiYPeNVzPgwHU/edit?usp=sharing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