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pageBreakBefore w:val="0"/>
        <w:rPr>
          <w:color w:val="0000ff"/>
          <w:sz w:val="28"/>
          <w:szCs w:val="28"/>
        </w:rPr>
      </w:pPr>
      <w:r w:rsidDel="00000000" w:rsidR="00000000" w:rsidRPr="00000000">
        <w:rPr>
          <w:color w:val="0000ff"/>
          <w:sz w:val="28"/>
          <w:szCs w:val="28"/>
          <w:rtl w:val="0"/>
        </w:rPr>
        <w:t xml:space="preserve">Parent Teacher Organization of Mililani Uka Elementary School  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66677</wp:posOffset>
            </wp:positionH>
            <wp:positionV relativeFrom="paragraph">
              <wp:posOffset>114300</wp:posOffset>
            </wp:positionV>
            <wp:extent cx="842963" cy="608454"/>
            <wp:effectExtent b="0" l="0" r="0" t="0"/>
            <wp:wrapSquare wrapText="bothSides" distB="114300" distT="114300" distL="114300" distR="11430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42963" cy="60845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Style w:val="Title"/>
        <w:pageBreakBefore w:val="0"/>
        <w:rPr>
          <w:color w:val="0000ff"/>
          <w:sz w:val="96"/>
          <w:szCs w:val="96"/>
        </w:rPr>
        <w:sectPr>
          <w:footerReference r:id="rId7" w:type="default"/>
          <w:footerReference r:id="rId8" w:type="first"/>
          <w:pgSz w:h="15840" w:w="12240" w:orient="portrait"/>
          <w:pgMar w:bottom="1008" w:top="720" w:left="720" w:right="720" w:header="720" w:footer="259.2"/>
          <w:pgNumType w:start="1"/>
          <w:cols w:equalWidth="0" w:num="2" w:sep="1">
            <w:col w:space="720" w:w="5040"/>
            <w:col w:space="0" w:w="5040"/>
          </w:cols>
        </w:sectPr>
      </w:pPr>
      <w:r w:rsidDel="00000000" w:rsidR="00000000" w:rsidRPr="00000000">
        <w:rPr>
          <w:color w:val="0000ff"/>
          <w:sz w:val="96"/>
          <w:szCs w:val="96"/>
          <w:rtl w:val="0"/>
        </w:rPr>
        <w:t xml:space="preserve">Minutes</w:t>
      </w:r>
    </w:p>
    <w:p w:rsidR="00000000" w:rsidDel="00000000" w:rsidP="00000000" w:rsidRDefault="00000000" w:rsidRPr="00000000" w14:paraId="00000003">
      <w:pPr>
        <w:pStyle w:val="Heading2"/>
        <w:pageBreakBefore w:val="0"/>
        <w:ind w:left="0" w:firstLine="0"/>
        <w:jc w:val="center"/>
        <w:rPr>
          <w:sz w:val="24"/>
          <w:szCs w:val="24"/>
        </w:rPr>
      </w:pPr>
      <w:r w:rsidDel="00000000" w:rsidR="00000000" w:rsidRPr="00000000">
        <w:rPr>
          <w:color w:val="0000ff"/>
          <w:sz w:val="24"/>
          <w:szCs w:val="24"/>
          <w:rtl w:val="0"/>
        </w:rPr>
        <w:t xml:space="preserve">Regular Meeting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Date: Tuesday, January 9, 2024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| Time: 3:30 pm </w:t>
      </w:r>
      <w:r w:rsidDel="00000000" w:rsidR="00000000" w:rsidRPr="00000000">
        <w:rPr>
          <w:i w:val="1"/>
          <w:color w:val="0000ff"/>
          <w:sz w:val="24"/>
          <w:szCs w:val="24"/>
          <w:rtl w:val="0"/>
        </w:rPr>
        <w:t xml:space="preserve">| </w:t>
      </w:r>
      <w:r w:rsidDel="00000000" w:rsidR="00000000" w:rsidRPr="00000000">
        <w:rPr>
          <w:color w:val="0000ff"/>
          <w:sz w:val="24"/>
          <w:szCs w:val="24"/>
          <w:rtl w:val="0"/>
        </w:rPr>
        <w:t xml:space="preserve">Place: Library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rPr>
          <w:b w:val="1"/>
          <w:color w:val="134f5c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35"/>
        <w:gridCol w:w="7185"/>
        <w:tblGridChange w:id="0">
          <w:tblGrid>
            <w:gridCol w:w="2880"/>
            <w:gridCol w:w="735"/>
            <w:gridCol w:w="71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widowControl w:val="0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0" w:hanging="360"/>
              <w:jc w:val="lef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u w:val="none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Call to order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3:30 pm</w:t>
            </w:r>
          </w:p>
        </w:tc>
      </w:tr>
    </w:tbl>
    <w:p w:rsidR="00000000" w:rsidDel="00000000" w:rsidP="00000000" w:rsidRDefault="00000000" w:rsidRPr="00000000" w14:paraId="00000008">
      <w:pPr>
        <w:pageBreakBefore w:val="0"/>
        <w:spacing w:line="24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590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105"/>
        <w:gridCol w:w="3405"/>
        <w:gridCol w:w="3495"/>
        <w:tblGridChange w:id="0">
          <w:tblGrid>
            <w:gridCol w:w="2880"/>
            <w:gridCol w:w="705"/>
            <w:gridCol w:w="105"/>
            <w:gridCol w:w="3405"/>
            <w:gridCol w:w="349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numPr>
                <w:ilvl w:val="0"/>
                <w:numId w:val="10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Roll call &amp; introductions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Hui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MUES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Erin Centeio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Jacob Kardash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Mei-Lin Kurasaki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Marlene Ohira-Tayama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Yumi Ueda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Crystal Ido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spacing w:after="0" w:before="0" w:lineRule="auto"/>
              <w:ind w:left="72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Kathi Uyemura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gridSpan w:val="3"/>
            <w:tcBorders>
              <w:top w:color="ffffff" w:space="0" w:sz="8" w:val="single"/>
              <w:left w:color="ffffff" w:space="0" w:sz="8" w:val="single"/>
              <w:right w:color="ffffff" w:space="0" w:sz="8" w:val="single"/>
            </w:tcBorders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widowControl w:val="0"/>
              <w:spacing w:after="0" w:before="0" w:lineRule="auto"/>
              <w:ind w:left="450" w:hanging="360"/>
              <w:jc w:val="right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Guests: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Dorothy Ikeda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firstLine="0"/>
              <w:jc w:val="center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2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Review: 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9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Minutes from December 5, 2023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705"/>
        <w:gridCol w:w="7200"/>
        <w:tblGridChange w:id="0">
          <w:tblGrid>
            <w:gridCol w:w="2880"/>
            <w:gridCol w:w="705"/>
            <w:gridCol w:w="7200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gridSpan w:val="3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Review &amp; approve the </w:t>
            </w:r>
            <w:hyperlink r:id="rId10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treasurer’s report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Old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8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New Business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Raising Cane’s Fundraiser, Wednesday, December 6, 2023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numPr>
                <w:ilvl w:val="1"/>
                <w:numId w:val="8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Earnings: $349.05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CPK Fundraiser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spacing w:after="0" w:before="0" w:lineRule="auto"/>
              <w:ind w:left="1170" w:hanging="36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 (tentative): Wednesday, February 7,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all day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numPr>
                <w:ilvl w:val="1"/>
                <w:numId w:val="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Promotion: provides digital flyer with promo code; orders can be made for dine in, take out, online, and curbside; GIFT CARD payments will not count toward fundraising sales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1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Zippy’s Benefit Tickets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numPr>
                <w:ilvl w:val="1"/>
                <w:numId w:val="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2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Sales summary attached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Craft Fair Banners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i w:val="1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   </w:t>
            </w:r>
            <w:r w:rsidDel="00000000" w:rsidR="00000000" w:rsidRPr="00000000">
              <w:rPr>
                <w:rFonts w:ascii="Century Gothic" w:cs="Century Gothic" w:eastAsia="Century Gothic" w:hAnsi="Century Gothic"/>
                <w:i w:val="1"/>
                <w:sz w:val="24"/>
                <w:szCs w:val="24"/>
                <w:rtl w:val="0"/>
              </w:rPr>
              <w:t xml:space="preserve">decided against changeable banners due to price; will simply create a banner with an open area to tape dates/times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Companies to look into: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numPr>
                <w:ilvl w:val="2"/>
                <w:numId w:val="7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ARC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numPr>
                <w:ilvl w:val="2"/>
                <w:numId w:val="7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Aiea Copy Center - $50 for 5x3 banner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numPr>
                <w:ilvl w:val="1"/>
                <w:numId w:val="7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MUES IT team to draft banner samples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 Run Update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Friday, March 8, 2024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9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numPr>
                <w:ilvl w:val="2"/>
                <w:numId w:val="5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Lance Fujioka will be off-island; another MC needs to be found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numPr>
                <w:ilvl w:val="1"/>
                <w:numId w:val="5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3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FundHub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numPr>
                <w:ilvl w:val="2"/>
                <w:numId w:val="5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approved for use by unanimous vote of the Hui board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numPr>
                <w:ilvl w:val="2"/>
                <w:numId w:val="5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Erin Centeio will set up the Hui’s account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Fundraisers to consider for next year: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4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Eden In Love</w:t>
              </w:r>
            </w:hyperlink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5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University of Hawaii Concessions, Blaisdell Center &amp; Waikiki Shell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Kona Ice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6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Diamond Bakery Fundraiser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numPr>
                <w:ilvl w:val="2"/>
                <w:numId w:val="11"/>
              </w:numPr>
              <w:spacing w:after="0" w:before="0" w:lineRule="auto"/>
              <w:ind w:left="216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hyperlink r:id="rId17">
              <w:r w:rsidDel="00000000" w:rsidR="00000000" w:rsidRPr="00000000">
                <w:rPr>
                  <w:rFonts w:ascii="Century Gothic" w:cs="Century Gothic" w:eastAsia="Century Gothic" w:hAnsi="Century Gothic"/>
                  <w:color w:val="1155cc"/>
                  <w:sz w:val="24"/>
                  <w:szCs w:val="24"/>
                  <w:u w:val="single"/>
                  <w:rtl w:val="0"/>
                </w:rPr>
                <w:t xml:space="preserve">PRODUCT DONATION REQUEST</w:t>
              </w:r>
            </w:hyperlink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: you can make a request for product (type/amount) donations, explain mission, 2 accomplishments, and why they should accept request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Unbudgeted Items for Voting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Egret Alumni Celebration: $4,000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  approved by unanimous vote of the Hui board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Choir performance pianist: $150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spacing w:after="0" w:before="0" w:line="240" w:lineRule="auto"/>
              <w:ind w:left="0" w:firstLine="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    approved by unanimous vote of the Hui board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Grade Level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numPr>
                <w:ilvl w:val="0"/>
                <w:numId w:val="1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Updates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C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Feb. 8: Lion Dance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9F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Feb. 9: STEAM Night/Choir Performance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2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Feb. 10: Character Counts Fair at Mililani High School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SEA PERCH sponsored by Coast Guard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Climbing Club beginning soon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B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School Newspaper/Broadcasting Club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</w:tcPr>
          <w:p w:rsidR="00000000" w:rsidDel="00000000" w:rsidP="00000000" w:rsidRDefault="00000000" w:rsidRPr="00000000" w14:paraId="000000AE">
            <w:pPr>
              <w:widowControl w:val="0"/>
              <w:spacing w:after="0" w:before="0" w:line="240" w:lineRule="auto"/>
              <w:ind w:left="720" w:firstLine="0"/>
              <w:rPr>
                <w:rFonts w:ascii="Century Gothic" w:cs="Century Gothic" w:eastAsia="Century Gothic" w:hAnsi="Century Gothic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43.2" w:type="dxa"/>
              <w:left w:w="43.2" w:type="dxa"/>
              <w:bottom w:w="43.2" w:type="dxa"/>
              <w:right w:w="43.2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numPr>
                <w:ilvl w:val="1"/>
                <w:numId w:val="11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Track tryouts in May</w:t>
            </w:r>
          </w:p>
        </w:tc>
      </w:tr>
    </w:tbl>
    <w:p w:rsidR="00000000" w:rsidDel="00000000" w:rsidP="00000000" w:rsidRDefault="00000000" w:rsidRPr="00000000" w14:paraId="000000B1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360"/>
        <w:gridCol w:w="7545"/>
        <w:tblGridChange w:id="0">
          <w:tblGrid>
            <w:gridCol w:w="2880"/>
            <w:gridCol w:w="360"/>
            <w:gridCol w:w="754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Announcements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numPr>
                <w:ilvl w:val="0"/>
                <w:numId w:val="1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Regular Meetings (Tuesdays, 3:30 pm, Library): 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numPr>
                <w:ilvl w:val="1"/>
                <w:numId w:val="6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2024: 2/6, 3/5, 4/2, 5/7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numPr>
                <w:ilvl w:val="0"/>
                <w:numId w:val="13"/>
              </w:numPr>
              <w:spacing w:after="0" w:before="0" w:lineRule="auto"/>
              <w:ind w:left="72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Spring General Membership Meeting (GMM) &amp; Principal’s Coffee Hour: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numPr>
                <w:ilvl w:val="1"/>
                <w:numId w:val="9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Date: TBD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numPr>
                <w:ilvl w:val="1"/>
                <w:numId w:val="14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Time: 8:00 am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numPr>
                <w:ilvl w:val="1"/>
                <w:numId w:val="12"/>
              </w:numPr>
              <w:spacing w:after="0" w:before="0" w:lineRule="auto"/>
              <w:ind w:left="1440" w:hanging="36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Location: Library</w:t>
            </w:r>
          </w:p>
        </w:tc>
      </w:tr>
    </w:tbl>
    <w:p w:rsidR="00000000" w:rsidDel="00000000" w:rsidP="00000000" w:rsidRDefault="00000000" w:rsidRPr="00000000" w14:paraId="000000C4">
      <w:pPr>
        <w:pageBreakBefore w:val="0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785.0" w:type="dxa"/>
        <w:jc w:val="left"/>
        <w:tblBorders>
          <w:top w:color="ffffff" w:space="0" w:sz="8" w:val="single"/>
          <w:left w:color="ffffff" w:space="0" w:sz="8" w:val="single"/>
          <w:bottom w:color="ffffff" w:space="0" w:sz="8" w:val="single"/>
          <w:right w:color="ffffff" w:space="0" w:sz="8" w:val="single"/>
          <w:insideH w:color="ffffff" w:space="0" w:sz="8" w:val="single"/>
          <w:insideV w:color="ffffff" w:space="0" w:sz="8" w:val="single"/>
        </w:tblBorders>
        <w:tblLayout w:type="fixed"/>
        <w:tblLook w:val="0600"/>
      </w:tblPr>
      <w:tblGrid>
        <w:gridCol w:w="2880"/>
        <w:gridCol w:w="600"/>
        <w:gridCol w:w="7305"/>
        <w:tblGridChange w:id="0">
          <w:tblGrid>
            <w:gridCol w:w="2880"/>
            <w:gridCol w:w="600"/>
            <w:gridCol w:w="7305"/>
          </w:tblGrid>
        </w:tblGridChange>
      </w:tblGrid>
      <w:tr>
        <w:trPr>
          <w:cantSplit w:val="0"/>
          <w:trHeight w:val="340" w:hRule="atLeast"/>
          <w:tblHeader w:val="0"/>
        </w:trPr>
        <w:tc>
          <w:tcPr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numPr>
                <w:ilvl w:val="0"/>
                <w:numId w:val="3"/>
              </w:numPr>
              <w:spacing w:after="0" w:before="0" w:lineRule="auto"/>
              <w:ind w:left="450" w:hanging="360"/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color w:val="0000ff"/>
                <w:sz w:val="24"/>
                <w:szCs w:val="24"/>
                <w:rtl w:val="0"/>
              </w:rPr>
              <w:t xml:space="preserve">Adjournment</w:t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after="0" w:before="0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4.399999999999999" w:type="dxa"/>
              <w:left w:w="14.399999999999999" w:type="dxa"/>
              <w:bottom w:w="14.399999999999999" w:type="dxa"/>
              <w:right w:w="14.399999999999999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after="0" w:before="0" w:lineRule="auto"/>
              <w:ind w:left="0" w:firstLine="0"/>
              <w:rPr>
                <w:rFonts w:ascii="Century Gothic" w:cs="Century Gothic" w:eastAsia="Century Gothic" w:hAnsi="Century Gothic"/>
                <w:sz w:val="24"/>
                <w:szCs w:val="24"/>
              </w:rPr>
            </w:pPr>
            <w:r w:rsidDel="00000000" w:rsidR="00000000" w:rsidRPr="00000000">
              <w:rPr>
                <w:rFonts w:ascii="Century Gothic" w:cs="Century Gothic" w:eastAsia="Century Gothic" w:hAnsi="Century Gothic"/>
                <w:sz w:val="24"/>
                <w:szCs w:val="24"/>
                <w:rtl w:val="0"/>
              </w:rPr>
              <w:t xml:space="preserve"> 4:30 pm</w:t>
            </w:r>
          </w:p>
        </w:tc>
      </w:tr>
    </w:tbl>
    <w:p w:rsidR="00000000" w:rsidDel="00000000" w:rsidP="00000000" w:rsidRDefault="00000000" w:rsidRPr="00000000" w14:paraId="000000C8">
      <w:pPr>
        <w:pageBreakBefore w:val="0"/>
        <w:spacing w:after="0" w:before="0" w:lineRule="auto"/>
        <w:ind w:left="0" w:firstLine="0"/>
        <w:rPr>
          <w:color w:val="0000ff"/>
        </w:rPr>
      </w:pPr>
      <w:r w:rsidDel="00000000" w:rsidR="00000000" w:rsidRPr="00000000">
        <w:rPr>
          <w:rtl w:val="0"/>
        </w:rPr>
      </w:r>
    </w:p>
    <w:sectPr>
      <w:footerReference r:id="rId18" w:type="default"/>
      <w:type w:val="continuous"/>
      <w:pgSz w:h="15840" w:w="12240" w:orient="portrait"/>
      <w:pgMar w:bottom="1008" w:top="720" w:left="720" w:right="720" w:header="720" w:footer="259.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Palatino Linotyp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entury Gothic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9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CA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CB">
    <w:pPr>
      <w:jc w:val="right"/>
      <w:rPr>
        <w:sz w:val="16"/>
        <w:szCs w:val="16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C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1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D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Hui ‘O Mililani Uka is the volunteer non-profit Parent Teacher Organization (PTO) for Mililani Uka Elementary School</w:t>
    </w:r>
  </w:p>
  <w:p w:rsidR="00000000" w:rsidDel="00000000" w:rsidP="00000000" w:rsidRDefault="00000000" w:rsidRPr="00000000" w14:paraId="000000CE">
    <w:pPr>
      <w:jc w:val="center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(808) 627-7303, press “8” when prompted ● </w:t>
    </w:r>
    <w:hyperlink r:id="rId1">
      <w:r w:rsidDel="00000000" w:rsidR="00000000" w:rsidRPr="00000000">
        <w:rPr>
          <w:color w:val="1155cc"/>
          <w:sz w:val="16"/>
          <w:szCs w:val="16"/>
          <w:u w:val="single"/>
          <w:rtl w:val="0"/>
        </w:rPr>
        <w:t xml:space="preserve">info@huiomililaniuka.org</w:t>
      </w:r>
    </w:hyperlink>
    <w:r w:rsidDel="00000000" w:rsidR="00000000" w:rsidRPr="00000000">
      <w:rPr>
        <w:sz w:val="16"/>
        <w:szCs w:val="16"/>
        <w:rtl w:val="0"/>
      </w:rPr>
      <w:t xml:space="preserve"> ● www.huiomililaniuka.org</w:t>
    </w:r>
  </w:p>
  <w:p w:rsidR="00000000" w:rsidDel="00000000" w:rsidP="00000000" w:rsidRDefault="00000000" w:rsidRPr="00000000" w14:paraId="000000CF">
    <w:pPr>
      <w:jc w:val="right"/>
      <w:rPr>
        <w:sz w:val="16"/>
        <w:szCs w:val="16"/>
      </w:rPr>
    </w:pPr>
    <w:r w:rsidDel="00000000" w:rsidR="00000000" w:rsidRPr="00000000">
      <w:rPr>
        <w:sz w:val="16"/>
        <w:szCs w:val="16"/>
        <w:rtl w:val="0"/>
      </w:rPr>
      <w:t xml:space="preserve">page </w:t>
    </w:r>
    <w:r w:rsidDel="00000000" w:rsidR="00000000" w:rsidRPr="00000000">
      <w:rPr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3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2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3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decimal"/>
      <w:lvlText w:val="%1."/>
      <w:lvlJc w:val="left"/>
      <w:pPr>
        <w:ind w:left="45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alatino Linotype" w:cs="Palatino Linotype" w:eastAsia="Palatino Linotype" w:hAnsi="Palatino Linotype"/>
        <w:sz w:val="22"/>
        <w:szCs w:val="22"/>
        <w:lang w:val="en-US"/>
      </w:rPr>
    </w:rPrDefault>
    <w:pPrDefault>
      <w:pPr>
        <w:spacing w:after="40" w:before="120" w:lineRule="auto"/>
        <w:ind w:left="72" w:firstLine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0" w:before="240" w:lineRule="auto"/>
    </w:pPr>
    <w:rPr>
      <w:rFonts w:ascii="Century Gothic" w:cs="Century Gothic" w:eastAsia="Century Gothic" w:hAnsi="Century Gothic"/>
      <w:b w:val="1"/>
      <w:smallCaps w:val="1"/>
      <w:color w:val="1b587c"/>
      <w:sz w:val="26"/>
      <w:szCs w:val="26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pBdr>
        <w:top w:color="1b587c" w:space="1" w:sz="4" w:val="single"/>
      </w:pBdr>
      <w:spacing w:after="160" w:before="360" w:lineRule="auto"/>
    </w:pPr>
    <w:rPr>
      <w:rFonts w:ascii="Century Gothic" w:cs="Century Gothic" w:eastAsia="Century Gothic" w:hAnsi="Century Gothic"/>
      <w:color w:val="9f29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0" w:lineRule="auto"/>
    </w:pPr>
    <w:rPr>
      <w:rFonts w:ascii="Century Gothic" w:cs="Century Gothic" w:eastAsia="Century Gothic" w:hAnsi="Century Gothic"/>
      <w:color w:val="b35f0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i w:val="1"/>
      <w:color w:val="b35f06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b w:val="1"/>
      <w:color w:val="b35f0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0" w:before="40" w:lineRule="auto"/>
    </w:pPr>
    <w:rPr>
      <w:rFonts w:ascii="Century Gothic" w:cs="Century Gothic" w:eastAsia="Century Gothic" w:hAnsi="Century Gothic"/>
      <w:color w:val="773f04"/>
    </w:rPr>
  </w:style>
  <w:style w:type="paragraph" w:styleId="Title">
    <w:name w:val="Title"/>
    <w:basedOn w:val="Normal"/>
    <w:next w:val="Normal"/>
    <w:pPr>
      <w:pageBreakBefore w:val="0"/>
    </w:pPr>
    <w:rPr>
      <w:rFonts w:ascii="Century Gothic" w:cs="Century Gothic" w:eastAsia="Century Gothic" w:hAnsi="Century Gothic"/>
      <w:color w:val="9f2936"/>
      <w:sz w:val="50"/>
      <w:szCs w:val="50"/>
    </w:rPr>
  </w:style>
  <w:style w:type="paragraph" w:styleId="Subtitle">
    <w:name w:val="Subtitle"/>
    <w:basedOn w:val="Normal"/>
    <w:next w:val="Normal"/>
    <w:pPr>
      <w:pageBreakBefore w:val="0"/>
      <w:spacing w:after="160" w:lineRule="auto"/>
      <w:ind w:left="72"/>
    </w:pPr>
    <w:rPr>
      <w:color w:val="5a5a5a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yperlink" Target="https://drive.google.com/file/d/11PraYyhEOXMC6_Zp8AgZODZsM5jJLB1c/view?usp=drive_link" TargetMode="External"/><Relationship Id="rId10" Type="http://schemas.openxmlformats.org/officeDocument/2006/relationships/hyperlink" Target="https://drive.google.com/file/d/1KvWMBwzvBaMWBo4Him2KAWJdK7mZktEA/view?usp=drive_link" TargetMode="External"/><Relationship Id="rId13" Type="http://schemas.openxmlformats.org/officeDocument/2006/relationships/hyperlink" Target="https://drive.google.com/file/d/1dIRidsNkw-neyEDlCzimbU_cyhEu7LML/view?usp=drive_link" TargetMode="External"/><Relationship Id="rId12" Type="http://schemas.openxmlformats.org/officeDocument/2006/relationships/hyperlink" Target="https://drive.google.com/file/d/1ej405fcNShTAOI2Ec8bff37BECt5I3mo/view?usp=drive_link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drive.google.com/file/d/1cElnibQGF3X1UU8whguder2fOt8dLcNy/view?usp=drive_link" TargetMode="External"/><Relationship Id="rId15" Type="http://schemas.openxmlformats.org/officeDocument/2006/relationships/hyperlink" Target="https://drive.google.com/file/d/1M0K-HCXYXvawp8RWRDpMSxz18hpPYCSz/view?usp=drive_link" TargetMode="External"/><Relationship Id="rId14" Type="http://schemas.openxmlformats.org/officeDocument/2006/relationships/hyperlink" Target="https://drive.google.com/file/d/1wrPQHu5sJowyQwEslxMbD7No0NSYWR5Y/view?usp=drive_link" TargetMode="External"/><Relationship Id="rId17" Type="http://schemas.openxmlformats.org/officeDocument/2006/relationships/hyperlink" Target="https://about.diamondbakery.com/request-a-donation/" TargetMode="External"/><Relationship Id="rId16" Type="http://schemas.openxmlformats.org/officeDocument/2006/relationships/hyperlink" Target="https://www.diamondbakery.com/" TargetMode="Externa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18" Type="http://schemas.openxmlformats.org/officeDocument/2006/relationships/footer" Target="footer3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alatinoLinotype-regular.ttf"/><Relationship Id="rId2" Type="http://schemas.openxmlformats.org/officeDocument/2006/relationships/font" Target="fonts/PalatinoLinotype-bold.ttf"/><Relationship Id="rId3" Type="http://schemas.openxmlformats.org/officeDocument/2006/relationships/font" Target="fonts/PalatinoLinotype-italic.ttf"/><Relationship Id="rId4" Type="http://schemas.openxmlformats.org/officeDocument/2006/relationships/font" Target="fonts/PalatinoLinotype-boldItalic.ttf"/><Relationship Id="rId5" Type="http://schemas.openxmlformats.org/officeDocument/2006/relationships/font" Target="fonts/CenturyGothic-regular.ttf"/><Relationship Id="rId6" Type="http://schemas.openxmlformats.org/officeDocument/2006/relationships/font" Target="fonts/CenturyGothic-bold.ttf"/><Relationship Id="rId7" Type="http://schemas.openxmlformats.org/officeDocument/2006/relationships/font" Target="fonts/CenturyGothic-italic.ttf"/><Relationship Id="rId8" Type="http://schemas.openxmlformats.org/officeDocument/2006/relationships/font" Target="fonts/CenturyGothic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mailto:info@huiomililaniuk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