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pageBreakBefore w:val="0"/>
        <w:rPr>
          <w:color w:val="0000ff"/>
          <w:sz w:val="28"/>
          <w:szCs w:val="28"/>
        </w:rPr>
      </w:pPr>
      <w:r w:rsidDel="00000000" w:rsidR="00000000" w:rsidRPr="00000000">
        <w:rPr>
          <w:color w:val="0000ff"/>
          <w:sz w:val="28"/>
          <w:szCs w:val="28"/>
          <w:rtl w:val="0"/>
        </w:rPr>
        <w:t xml:space="preserve">Parent Teacher Organization of Mililani Uka Elementary School  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66677</wp:posOffset>
            </wp:positionH>
            <wp:positionV relativeFrom="paragraph">
              <wp:posOffset>114300</wp:posOffset>
            </wp:positionV>
            <wp:extent cx="842963" cy="608454"/>
            <wp:effectExtent b="0" l="0" r="0" t="0"/>
            <wp:wrapSquare wrapText="bothSides" distB="114300" distT="114300" distL="114300" distR="11430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42963" cy="60845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pStyle w:val="Title"/>
        <w:pageBreakBefore w:val="0"/>
        <w:rPr>
          <w:color w:val="0000ff"/>
          <w:sz w:val="96"/>
          <w:szCs w:val="96"/>
        </w:rPr>
        <w:sectPr>
          <w:footerReference r:id="rId7" w:type="default"/>
          <w:footerReference r:id="rId8" w:type="first"/>
          <w:pgSz w:h="15840" w:w="12240" w:orient="portrait"/>
          <w:pgMar w:bottom="1008" w:top="720" w:left="720" w:right="720" w:header="720" w:footer="259.2"/>
          <w:pgNumType w:start="1"/>
          <w:cols w:equalWidth="0" w:num="2" w:sep="1">
            <w:col w:space="720" w:w="5040"/>
            <w:col w:space="0" w:w="5040"/>
          </w:cols>
        </w:sectPr>
      </w:pPr>
      <w:r w:rsidDel="00000000" w:rsidR="00000000" w:rsidRPr="00000000">
        <w:rPr>
          <w:color w:val="0000ff"/>
          <w:sz w:val="96"/>
          <w:szCs w:val="96"/>
          <w:rtl w:val="0"/>
        </w:rPr>
        <w:t xml:space="preserve">Agenda</w:t>
      </w:r>
    </w:p>
    <w:p w:rsidR="00000000" w:rsidDel="00000000" w:rsidP="00000000" w:rsidRDefault="00000000" w:rsidRPr="00000000" w14:paraId="00000003">
      <w:pPr>
        <w:pStyle w:val="Heading2"/>
        <w:pageBreakBefore w:val="0"/>
        <w:ind w:left="0" w:firstLine="0"/>
        <w:jc w:val="center"/>
        <w:rPr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Regular Meeting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ff"/>
          <w:sz w:val="24"/>
          <w:szCs w:val="24"/>
          <w:rtl w:val="0"/>
        </w:rPr>
        <w:t xml:space="preserve">| Date: Wednesday, November 6, 2024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ff"/>
          <w:sz w:val="24"/>
          <w:szCs w:val="24"/>
          <w:rtl w:val="0"/>
        </w:rPr>
        <w:t xml:space="preserve">| Time: 3:30 pm </w:t>
      </w:r>
      <w:r w:rsidDel="00000000" w:rsidR="00000000" w:rsidRPr="00000000">
        <w:rPr>
          <w:i w:val="1"/>
          <w:color w:val="0000ff"/>
          <w:sz w:val="24"/>
          <w:szCs w:val="24"/>
          <w:rtl w:val="0"/>
        </w:rPr>
        <w:t xml:space="preserve">| </w:t>
      </w:r>
      <w:r w:rsidDel="00000000" w:rsidR="00000000" w:rsidRPr="00000000">
        <w:rPr>
          <w:color w:val="0000ff"/>
          <w:sz w:val="24"/>
          <w:szCs w:val="24"/>
          <w:rtl w:val="0"/>
        </w:rPr>
        <w:t xml:space="preserve">Place: Library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rPr>
          <w:b w:val="1"/>
          <w:color w:val="134f5c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800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735"/>
        <w:gridCol w:w="7185"/>
        <w:tblGridChange w:id="0">
          <w:tblGrid>
            <w:gridCol w:w="2880"/>
            <w:gridCol w:w="735"/>
            <w:gridCol w:w="718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Call to order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pageBreakBefore w:val="0"/>
        <w:spacing w:line="240" w:lineRule="auto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770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705"/>
        <w:gridCol w:w="2505"/>
        <w:gridCol w:w="1455"/>
        <w:gridCol w:w="3225"/>
        <w:tblGridChange w:id="0">
          <w:tblGrid>
            <w:gridCol w:w="2880"/>
            <w:gridCol w:w="705"/>
            <w:gridCol w:w="2505"/>
            <w:gridCol w:w="1455"/>
            <w:gridCol w:w="3225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3"/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widowControl w:val="0"/>
              <w:numPr>
                <w:ilvl w:val="0"/>
                <w:numId w:val="2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Roll call &amp; introductions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b w:val="1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rPr>
                <w:b w:val="1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E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705"/>
        <w:gridCol w:w="7200"/>
        <w:tblGridChange w:id="0">
          <w:tblGrid>
            <w:gridCol w:w="2880"/>
            <w:gridCol w:w="705"/>
            <w:gridCol w:w="7200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2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widowControl w:val="0"/>
              <w:numPr>
                <w:ilvl w:val="0"/>
                <w:numId w:val="4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Review: 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11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Minutes from </w:t>
            </w:r>
            <w:hyperlink r:id="rId9">
              <w:r w:rsidDel="00000000" w:rsidR="00000000" w:rsidRPr="00000000">
                <w:rPr>
                  <w:rFonts w:ascii="Century Gothic" w:cs="Century Gothic" w:eastAsia="Century Gothic" w:hAnsi="Century Gothic"/>
                  <w:color w:val="1155cc"/>
                  <w:sz w:val="24"/>
                  <w:szCs w:val="24"/>
                  <w:u w:val="single"/>
                  <w:rtl w:val="0"/>
                </w:rPr>
                <w:t xml:space="preserve">October 1, 2024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705"/>
        <w:gridCol w:w="7200"/>
        <w:tblGridChange w:id="0">
          <w:tblGrid>
            <w:gridCol w:w="2880"/>
            <w:gridCol w:w="705"/>
            <w:gridCol w:w="7200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3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numPr>
                <w:ilvl w:val="0"/>
                <w:numId w:val="4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Review &amp; approve the </w:t>
            </w:r>
            <w:hyperlink r:id="rId10">
              <w:r w:rsidDel="00000000" w:rsidR="00000000" w:rsidRPr="00000000">
                <w:rPr>
                  <w:rFonts w:ascii="Century Gothic" w:cs="Century Gothic" w:eastAsia="Century Gothic" w:hAnsi="Century Gothic"/>
                  <w:color w:val="1155cc"/>
                  <w:sz w:val="24"/>
                  <w:szCs w:val="24"/>
                  <w:u w:val="single"/>
                  <w:rtl w:val="0"/>
                </w:rPr>
                <w:t xml:space="preserve">treasurer’s report</w:t>
              </w:r>
            </w:hyperlink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      </w:t>
            </w:r>
          </w:p>
        </w:tc>
      </w:tr>
    </w:tbl>
    <w:p w:rsidR="00000000" w:rsidDel="00000000" w:rsidP="00000000" w:rsidRDefault="00000000" w:rsidRPr="00000000" w14:paraId="00000016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360"/>
        <w:gridCol w:w="7545"/>
        <w:tblGridChange w:id="0">
          <w:tblGrid>
            <w:gridCol w:w="2880"/>
            <w:gridCol w:w="360"/>
            <w:gridCol w:w="7545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numPr>
                <w:ilvl w:val="0"/>
                <w:numId w:val="4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Old Business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spacing w:after="0" w:before="0" w:lineRule="auto"/>
              <w:ind w:left="0" w:firstLine="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360"/>
        <w:gridCol w:w="7545"/>
        <w:tblGridChange w:id="0">
          <w:tblGrid>
            <w:gridCol w:w="2880"/>
            <w:gridCol w:w="360"/>
            <w:gridCol w:w="7545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numPr>
                <w:ilvl w:val="0"/>
                <w:numId w:val="4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New Business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numPr>
                <w:ilvl w:val="0"/>
                <w:numId w:val="3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Stupinski Grant deposited &amp; available for use - $1,500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spacing w:after="0" w:before="0" w:lineRule="auto"/>
              <w:ind w:left="1170" w:hanging="36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numPr>
                <w:ilvl w:val="0"/>
                <w:numId w:val="3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MUES 50th Anniversary budget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spacing w:after="0" w:before="0" w:lineRule="auto"/>
              <w:ind w:left="1170" w:hanging="36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numPr>
                <w:ilvl w:val="1"/>
                <w:numId w:val="3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Date?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spacing w:after="0" w:before="0" w:lineRule="auto"/>
              <w:ind w:left="1170" w:hanging="36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numPr>
                <w:ilvl w:val="1"/>
                <w:numId w:val="3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Budget?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spacing w:after="0" w:before="0" w:lineRule="auto"/>
              <w:ind w:left="1170" w:hanging="36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widowControl w:val="0"/>
              <w:numPr>
                <w:ilvl w:val="0"/>
                <w:numId w:val="3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hyperlink r:id="rId11">
              <w:r w:rsidDel="00000000" w:rsidR="00000000" w:rsidRPr="00000000">
                <w:rPr>
                  <w:rFonts w:ascii="Century Gothic" w:cs="Century Gothic" w:eastAsia="Century Gothic" w:hAnsi="Century Gothic"/>
                  <w:color w:val="1155cc"/>
                  <w:sz w:val="24"/>
                  <w:szCs w:val="24"/>
                  <w:u w:val="single"/>
                  <w:rtl w:val="0"/>
                </w:rPr>
                <w:t xml:space="preserve">Automated reimbursements through Google Forms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spacing w:after="0" w:before="0" w:lineRule="auto"/>
              <w:ind w:left="1170" w:hanging="36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numPr>
                <w:ilvl w:val="0"/>
                <w:numId w:val="3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hyperlink r:id="rId12">
              <w:r w:rsidDel="00000000" w:rsidR="00000000" w:rsidRPr="00000000">
                <w:rPr>
                  <w:rFonts w:ascii="Century Gothic" w:cs="Century Gothic" w:eastAsia="Century Gothic" w:hAnsi="Century Gothic"/>
                  <w:color w:val="1155cc"/>
                  <w:sz w:val="24"/>
                  <w:szCs w:val="24"/>
                  <w:u w:val="single"/>
                  <w:rtl w:val="0"/>
                </w:rPr>
                <w:t xml:space="preserve">Zippy’s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spacing w:after="0" w:before="0" w:lineRule="auto"/>
              <w:ind w:left="1170" w:hanging="36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widowControl w:val="0"/>
              <w:numPr>
                <w:ilvl w:val="1"/>
                <w:numId w:val="3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Tentative dates: Nov. 11-26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spacing w:after="0" w:before="0" w:lineRule="auto"/>
              <w:ind w:left="1170" w:hanging="36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numPr>
                <w:ilvl w:val="2"/>
                <w:numId w:val="3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Selling: Nov. 11-26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spacing w:after="0" w:before="0" w:lineRule="auto"/>
              <w:ind w:left="1170" w:hanging="36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numPr>
                <w:ilvl w:val="2"/>
                <w:numId w:val="3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Distribution: Dec. 9-13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spacing w:after="0" w:before="0" w:lineRule="auto"/>
              <w:ind w:left="1170" w:hanging="36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numPr>
                <w:ilvl w:val="1"/>
                <w:numId w:val="3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How many tickets would we like to order?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spacing w:after="0" w:before="0" w:lineRule="auto"/>
              <w:ind w:left="1170" w:hanging="36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numPr>
                <w:ilvl w:val="1"/>
                <w:numId w:val="3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Secondary contact person - need name, phone number, email, and employer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spacing w:after="0" w:before="0" w:lineRule="auto"/>
              <w:ind w:left="1170" w:hanging="36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numPr>
                <w:ilvl w:val="0"/>
                <w:numId w:val="3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Subscriptions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spacing w:after="0" w:before="0" w:lineRule="auto"/>
              <w:ind w:left="1170" w:hanging="36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numPr>
                <w:ilvl w:val="1"/>
                <w:numId w:val="3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subscription forms grouped into 3 categories: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spacing w:after="0" w:before="0" w:lineRule="auto"/>
              <w:ind w:left="1170" w:hanging="36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numPr>
                <w:ilvl w:val="2"/>
                <w:numId w:val="3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Grade levels/groups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spacing w:after="0" w:before="0" w:lineRule="auto"/>
              <w:ind w:left="1170" w:hanging="36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numPr>
                <w:ilvl w:val="3"/>
                <w:numId w:val="3"/>
              </w:numPr>
              <w:spacing w:after="0" w:before="0" w:lineRule="auto"/>
              <w:ind w:left="288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should we make it available to specific classrooms?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spacing w:after="0" w:before="0" w:lineRule="auto"/>
              <w:ind w:left="1170" w:hanging="36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numPr>
                <w:ilvl w:val="2"/>
                <w:numId w:val="3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Events/projects/upkeep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spacing w:after="0" w:before="0" w:lineRule="auto"/>
              <w:ind w:left="1170" w:hanging="36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numPr>
                <w:ilvl w:val="2"/>
                <w:numId w:val="3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After school programs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widowControl w:val="0"/>
              <w:spacing w:after="0" w:before="0" w:lineRule="auto"/>
              <w:ind w:left="1170" w:hanging="36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widowControl w:val="0"/>
              <w:numPr>
                <w:ilvl w:val="1"/>
                <w:numId w:val="3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What monetary increments would we like to offer?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spacing w:after="0" w:before="0" w:lineRule="auto"/>
              <w:ind w:left="1170" w:hanging="36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widowControl w:val="0"/>
              <w:numPr>
                <w:ilvl w:val="2"/>
                <w:numId w:val="3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One-time donation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widowControl w:val="0"/>
              <w:spacing w:after="0" w:before="0" w:lineRule="auto"/>
              <w:ind w:left="1170" w:hanging="36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widowControl w:val="0"/>
              <w:numPr>
                <w:ilvl w:val="2"/>
                <w:numId w:val="3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Monthly donation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widowControl w:val="0"/>
              <w:spacing w:after="0" w:before="0" w:lineRule="auto"/>
              <w:ind w:left="1170" w:hanging="36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numPr>
                <w:ilvl w:val="1"/>
                <w:numId w:val="3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How to get the word out to the general membership?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spacing w:after="0" w:before="0" w:lineRule="auto"/>
              <w:ind w:left="1170" w:hanging="36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numPr>
                <w:ilvl w:val="0"/>
                <w:numId w:val="3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Fall Fest Update</w:t>
            </w:r>
          </w:p>
          <w:p w:rsidR="00000000" w:rsidDel="00000000" w:rsidP="00000000" w:rsidRDefault="00000000" w:rsidRPr="00000000" w14:paraId="0000005D">
            <w:pPr>
              <w:widowControl w:val="0"/>
              <w:spacing w:after="0" w:before="0" w:lineRule="auto"/>
              <w:ind w:left="720" w:firstLine="0"/>
              <w:rPr>
                <w:rFonts w:ascii="Century Gothic" w:cs="Century Gothic" w:eastAsia="Century Gothic" w:hAnsi="Century Gothic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i w:val="1"/>
                <w:sz w:val="24"/>
                <w:szCs w:val="24"/>
                <w:rtl w:val="0"/>
              </w:rPr>
              <w:t xml:space="preserve">reconciliation almost complete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widowControl w:val="0"/>
              <w:spacing w:after="0" w:before="0" w:lineRule="auto"/>
              <w:ind w:left="1170" w:hanging="36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numPr>
                <w:ilvl w:val="1"/>
                <w:numId w:val="3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HB Baking is the vendor for what grade/group?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spacing w:after="0" w:before="0" w:lineRule="auto"/>
              <w:ind w:left="1170" w:hanging="36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widowControl w:val="0"/>
              <w:numPr>
                <w:ilvl w:val="1"/>
                <w:numId w:val="3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Increase Hui’s change booth to carry at least $300 in $1 bills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widowControl w:val="0"/>
              <w:spacing w:after="0" w:before="0" w:lineRule="auto"/>
              <w:ind w:left="1170" w:hanging="36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widowControl w:val="0"/>
              <w:numPr>
                <w:ilvl w:val="1"/>
                <w:numId w:val="3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Still need to reconcile 3rd grade, waiting on vendors, and just received new reimbursements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spacing w:after="0" w:before="0" w:lineRule="auto"/>
              <w:ind w:left="1170" w:hanging="36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numPr>
                <w:ilvl w:val="0"/>
                <w:numId w:val="3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Haunted House Update</w:t>
            </w:r>
          </w:p>
          <w:p w:rsidR="00000000" w:rsidDel="00000000" w:rsidP="00000000" w:rsidRDefault="00000000" w:rsidRPr="00000000" w14:paraId="0000006A">
            <w:pPr>
              <w:widowControl w:val="0"/>
              <w:spacing w:after="0" w:before="0" w:lineRule="auto"/>
              <w:ind w:left="720" w:firstLine="0"/>
              <w:rPr>
                <w:rFonts w:ascii="Century Gothic" w:cs="Century Gothic" w:eastAsia="Century Gothic" w:hAnsi="Century Gothic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i w:val="1"/>
                <w:sz w:val="24"/>
                <w:szCs w:val="24"/>
                <w:rtl w:val="0"/>
              </w:rPr>
              <w:t xml:space="preserve">will complete reconciliation after Fall Fest is done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widowControl w:val="0"/>
              <w:spacing w:after="0" w:before="0" w:lineRule="auto"/>
              <w:ind w:left="1170" w:hanging="36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numPr>
                <w:ilvl w:val="1"/>
                <w:numId w:val="3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Hui agreed to cover cost of HPD special duty officers - $678 (3 officers @ $226 each)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spacing w:after="0" w:before="0" w:lineRule="auto"/>
              <w:ind w:left="1170" w:hanging="36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widowControl w:val="0"/>
              <w:numPr>
                <w:ilvl w:val="1"/>
                <w:numId w:val="3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The cost for use of facilities ($212) and lights ($689) will be recovered by Hui after reconciliation is complete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71">
            <w:pPr>
              <w:widowControl w:val="0"/>
              <w:spacing w:after="0" w:before="0" w:line="240" w:lineRule="auto"/>
              <w:ind w:left="720" w:firstLine="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numPr>
                <w:ilvl w:val="0"/>
                <w:numId w:val="3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Grade Level Updates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74">
            <w:pPr>
              <w:widowControl w:val="0"/>
              <w:spacing w:after="0" w:before="0" w:line="240" w:lineRule="auto"/>
              <w:ind w:left="720" w:firstLine="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widowControl w:val="0"/>
              <w:numPr>
                <w:ilvl w:val="0"/>
                <w:numId w:val="3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School Updates</w:t>
            </w:r>
          </w:p>
        </w:tc>
      </w:tr>
    </w:tbl>
    <w:p w:rsidR="00000000" w:rsidDel="00000000" w:rsidP="00000000" w:rsidRDefault="00000000" w:rsidRPr="00000000" w14:paraId="00000077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360"/>
        <w:gridCol w:w="7545"/>
        <w:tblGridChange w:id="0">
          <w:tblGrid>
            <w:gridCol w:w="2880"/>
            <w:gridCol w:w="360"/>
            <w:gridCol w:w="7545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widowControl w:val="0"/>
              <w:numPr>
                <w:ilvl w:val="0"/>
                <w:numId w:val="4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Announcements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numPr>
                <w:ilvl w:val="0"/>
                <w:numId w:val="6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Regular Meetings (every 1st Tuesday, 3:30 pm, Library): 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widowControl w:val="0"/>
              <w:numPr>
                <w:ilvl w:val="1"/>
                <w:numId w:val="1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2024: 12/3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widowControl w:val="0"/>
              <w:numPr>
                <w:ilvl w:val="1"/>
                <w:numId w:val="1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2025: 1/8 (Wed), 2/4, 3/4, 4/1, 5/6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widowControl w:val="0"/>
              <w:numPr>
                <w:ilvl w:val="0"/>
                <w:numId w:val="6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General Membership Meetings &amp; Principal’s Coffee Hour: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widowControl w:val="0"/>
              <w:numPr>
                <w:ilvl w:val="1"/>
                <w:numId w:val="6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Spring: TBD</w:t>
            </w:r>
          </w:p>
        </w:tc>
      </w:tr>
    </w:tbl>
    <w:p w:rsidR="00000000" w:rsidDel="00000000" w:rsidP="00000000" w:rsidRDefault="00000000" w:rsidRPr="00000000" w14:paraId="00000087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360"/>
        <w:gridCol w:w="7545"/>
        <w:tblGridChange w:id="0">
          <w:tblGrid>
            <w:gridCol w:w="2880"/>
            <w:gridCol w:w="360"/>
            <w:gridCol w:w="7545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numPr>
                <w:ilvl w:val="0"/>
                <w:numId w:val="4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Adjournment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spacing w:after="0" w:before="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B">
      <w:pPr>
        <w:pageBreakBefore w:val="0"/>
        <w:spacing w:after="0" w:before="0" w:lineRule="auto"/>
        <w:ind w:left="0" w:firstLine="0"/>
        <w:rPr>
          <w:color w:val="0000ff"/>
        </w:rPr>
      </w:pPr>
      <w:r w:rsidDel="00000000" w:rsidR="00000000" w:rsidRPr="00000000">
        <w:rPr>
          <w:rtl w:val="0"/>
        </w:rPr>
      </w:r>
    </w:p>
    <w:sectPr>
      <w:footerReference r:id="rId13" w:type="default"/>
      <w:type w:val="continuous"/>
      <w:pgSz w:h="15840" w:w="12240" w:orient="portrait"/>
      <w:pgMar w:bottom="1008" w:top="720" w:left="720" w:right="720" w:header="720" w:footer="259.2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Palatino Linotyp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Century Gothic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C">
    <w:pPr>
      <w:jc w:val="center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Hui ‘O Mililani Uka is the volunteer non-profit Parent Teacher Organization (PTO) for Mililani Uka Elementary School</w:t>
    </w:r>
  </w:p>
  <w:p w:rsidR="00000000" w:rsidDel="00000000" w:rsidP="00000000" w:rsidRDefault="00000000" w:rsidRPr="00000000" w14:paraId="0000008D">
    <w:pPr>
      <w:jc w:val="center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(808) 627-7303, press “8” when prompted ● </w:t>
    </w:r>
    <w:hyperlink r:id="rId1">
      <w:r w:rsidDel="00000000" w:rsidR="00000000" w:rsidRPr="00000000">
        <w:rPr>
          <w:color w:val="1155cc"/>
          <w:sz w:val="16"/>
          <w:szCs w:val="16"/>
          <w:u w:val="single"/>
          <w:rtl w:val="0"/>
        </w:rPr>
        <w:t xml:space="preserve">info@huiomililaniuka.org</w:t>
      </w:r>
    </w:hyperlink>
    <w:r w:rsidDel="00000000" w:rsidR="00000000" w:rsidRPr="00000000">
      <w:rPr>
        <w:sz w:val="16"/>
        <w:szCs w:val="16"/>
        <w:rtl w:val="0"/>
      </w:rPr>
      <w:t xml:space="preserve"> ● www.huiomililaniuka.org</w:t>
    </w:r>
  </w:p>
  <w:p w:rsidR="00000000" w:rsidDel="00000000" w:rsidP="00000000" w:rsidRDefault="00000000" w:rsidRPr="00000000" w14:paraId="0000008E">
    <w:pPr>
      <w:jc w:val="right"/>
      <w:rPr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F">
    <w:pPr>
      <w:jc w:val="right"/>
      <w:rPr>
        <w:sz w:val="16"/>
        <w:szCs w:val="16"/>
      </w:rPr>
    </w:pPr>
    <w:r w:rsidDel="00000000" w:rsidR="00000000" w:rsidRPr="00000000">
      <w:rPr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0">
    <w:pPr>
      <w:jc w:val="right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Page 1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1">
    <w:pPr>
      <w:jc w:val="center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Hui ‘O Mililani Uka is the volunteer non-profit Parent Teacher Organization (PTO) for Mililani Uka Elementary School</w:t>
    </w:r>
  </w:p>
  <w:p w:rsidR="00000000" w:rsidDel="00000000" w:rsidP="00000000" w:rsidRDefault="00000000" w:rsidRPr="00000000" w14:paraId="00000092">
    <w:pPr>
      <w:jc w:val="center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(808) 627-7303, press “8” when prompted ● </w:t>
    </w:r>
    <w:hyperlink r:id="rId1">
      <w:r w:rsidDel="00000000" w:rsidR="00000000" w:rsidRPr="00000000">
        <w:rPr>
          <w:color w:val="1155cc"/>
          <w:sz w:val="16"/>
          <w:szCs w:val="16"/>
          <w:u w:val="single"/>
          <w:rtl w:val="0"/>
        </w:rPr>
        <w:t xml:space="preserve">info@huiomililaniuka.org</w:t>
      </w:r>
    </w:hyperlink>
    <w:r w:rsidDel="00000000" w:rsidR="00000000" w:rsidRPr="00000000">
      <w:rPr>
        <w:sz w:val="16"/>
        <w:szCs w:val="16"/>
        <w:rtl w:val="0"/>
      </w:rPr>
      <w:t xml:space="preserve"> ● www.huiomililaniuka.org</w:t>
    </w:r>
  </w:p>
  <w:p w:rsidR="00000000" w:rsidDel="00000000" w:rsidP="00000000" w:rsidRDefault="00000000" w:rsidRPr="00000000" w14:paraId="00000093">
    <w:pPr>
      <w:jc w:val="right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page </w:t>
    </w:r>
    <w:r w:rsidDel="00000000" w:rsidR="00000000" w:rsidRPr="00000000">
      <w:rPr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2"/>
      <w:numFmt w:val="decimal"/>
      <w:lvlText w:val="%1."/>
      <w:lvlJc w:val="left"/>
      <w:pPr>
        <w:ind w:left="45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3"/>
      <w:numFmt w:val="decimal"/>
      <w:lvlText w:val="%1."/>
      <w:lvlJc w:val="left"/>
      <w:pPr>
        <w:ind w:left="45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45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Palatino Linotype" w:cs="Palatino Linotype" w:eastAsia="Palatino Linotype" w:hAnsi="Palatino Linotype"/>
        <w:sz w:val="22"/>
        <w:szCs w:val="22"/>
        <w:lang w:val="en-US"/>
      </w:rPr>
    </w:rPrDefault>
    <w:pPrDefault>
      <w:pPr>
        <w:spacing w:after="40" w:before="120" w:lineRule="auto"/>
        <w:ind w:left="72" w:firstLine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0" w:before="240" w:lineRule="auto"/>
    </w:pPr>
    <w:rPr>
      <w:rFonts w:ascii="Century Gothic" w:cs="Century Gothic" w:eastAsia="Century Gothic" w:hAnsi="Century Gothic"/>
      <w:b w:val="1"/>
      <w:smallCaps w:val="1"/>
      <w:color w:val="1b587c"/>
      <w:sz w:val="26"/>
      <w:szCs w:val="26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pBdr>
        <w:top w:color="1b587c" w:space="1" w:sz="4" w:val="single"/>
      </w:pBdr>
      <w:spacing w:after="160" w:before="360" w:lineRule="auto"/>
    </w:pPr>
    <w:rPr>
      <w:rFonts w:ascii="Century Gothic" w:cs="Century Gothic" w:eastAsia="Century Gothic" w:hAnsi="Century Gothic"/>
      <w:color w:val="9f29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0" w:lineRule="auto"/>
    </w:pPr>
    <w:rPr>
      <w:rFonts w:ascii="Century Gothic" w:cs="Century Gothic" w:eastAsia="Century Gothic" w:hAnsi="Century Gothic"/>
      <w:color w:val="b35f0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0" w:before="40" w:lineRule="auto"/>
    </w:pPr>
    <w:rPr>
      <w:rFonts w:ascii="Century Gothic" w:cs="Century Gothic" w:eastAsia="Century Gothic" w:hAnsi="Century Gothic"/>
      <w:i w:val="1"/>
      <w:color w:val="b35f06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40" w:lineRule="auto"/>
    </w:pPr>
    <w:rPr>
      <w:rFonts w:ascii="Century Gothic" w:cs="Century Gothic" w:eastAsia="Century Gothic" w:hAnsi="Century Gothic"/>
      <w:b w:val="1"/>
      <w:color w:val="b35f06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40" w:lineRule="auto"/>
    </w:pPr>
    <w:rPr>
      <w:rFonts w:ascii="Century Gothic" w:cs="Century Gothic" w:eastAsia="Century Gothic" w:hAnsi="Century Gothic"/>
      <w:color w:val="773f04"/>
    </w:rPr>
  </w:style>
  <w:style w:type="paragraph" w:styleId="Title">
    <w:name w:val="Title"/>
    <w:basedOn w:val="Normal"/>
    <w:next w:val="Normal"/>
    <w:pPr>
      <w:pageBreakBefore w:val="0"/>
    </w:pPr>
    <w:rPr>
      <w:rFonts w:ascii="Century Gothic" w:cs="Century Gothic" w:eastAsia="Century Gothic" w:hAnsi="Century Gothic"/>
      <w:color w:val="9f2936"/>
      <w:sz w:val="50"/>
      <w:szCs w:val="50"/>
    </w:rPr>
  </w:style>
  <w:style w:type="paragraph" w:styleId="Subtitle">
    <w:name w:val="Subtitle"/>
    <w:basedOn w:val="Normal"/>
    <w:next w:val="Normal"/>
    <w:pPr>
      <w:pageBreakBefore w:val="0"/>
      <w:spacing w:after="160" w:lineRule="auto"/>
      <w:ind w:left="72"/>
    </w:pPr>
    <w:rPr>
      <w:color w:val="5a5a5a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forms.gle/Zg7GCPj7xYcdYWEY8" TargetMode="External"/><Relationship Id="rId10" Type="http://schemas.openxmlformats.org/officeDocument/2006/relationships/hyperlink" Target="https://drive.google.com/file/d/1M1B3sfknGBdfCNWZTxMPAx20O2_7L3wm/view?usp=sharing" TargetMode="External"/><Relationship Id="rId13" Type="http://schemas.openxmlformats.org/officeDocument/2006/relationships/footer" Target="footer3.xml"/><Relationship Id="rId12" Type="http://schemas.openxmlformats.org/officeDocument/2006/relationships/hyperlink" Target="https://drive.google.com/file/d/11j8spKqnb1FPovcZYVBzu1jV8taURCEV/view?usp=sharing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docs.google.com/document/d/1vLMIud5v1eFdwOWmICmilwzSeOO61CklwBW6qu1g9nA/edit?usp=sharing" TargetMode="Externa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footer" Target="footer1.xml"/><Relationship Id="rId8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alatinoLinotype-regular.ttf"/><Relationship Id="rId2" Type="http://schemas.openxmlformats.org/officeDocument/2006/relationships/font" Target="fonts/PalatinoLinotype-bold.ttf"/><Relationship Id="rId3" Type="http://schemas.openxmlformats.org/officeDocument/2006/relationships/font" Target="fonts/PalatinoLinotype-italic.ttf"/><Relationship Id="rId4" Type="http://schemas.openxmlformats.org/officeDocument/2006/relationships/font" Target="fonts/PalatinoLinotype-boldItalic.ttf"/><Relationship Id="rId5" Type="http://schemas.openxmlformats.org/officeDocument/2006/relationships/font" Target="fonts/CenturyGothic-regular.ttf"/><Relationship Id="rId6" Type="http://schemas.openxmlformats.org/officeDocument/2006/relationships/font" Target="fonts/CenturyGothic-bold.ttf"/><Relationship Id="rId7" Type="http://schemas.openxmlformats.org/officeDocument/2006/relationships/font" Target="fonts/CenturyGothic-italic.ttf"/><Relationship Id="rId8" Type="http://schemas.openxmlformats.org/officeDocument/2006/relationships/font" Target="fonts/CenturyGothic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info@huiomililaniuka.org" TargetMode="External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hyperlink" Target="mailto:info@huiomililaniuka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